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сентября 2016 г. N 925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ПРИОРИТЕТЕ</w:t>
      </w:r>
    </w:p>
    <w:p>
      <w:pPr>
        <w:pStyle w:val="2"/>
        <w:jc w:val="center"/>
      </w:pPr>
      <w:r>
        <w:rPr>
          <w:sz w:val="20"/>
        </w:rPr>
        <w:t xml:space="preserve">ТОВАРОВ РОССИЙСКОГО ПРОИСХОЖДЕНИЯ, РАБОТ, УСЛУГ,</w:t>
      </w:r>
    </w:p>
    <w:p>
      <w:pPr>
        <w:pStyle w:val="2"/>
        <w:jc w:val="center"/>
      </w:pPr>
      <w:r>
        <w:rPr>
          <w:sz w:val="20"/>
        </w:rPr>
        <w:t xml:space="preserve">ВЫПОЛНЯЕМЫХ, ОКАЗЫВАЕМЫХ РОССИЙСКИМИ ЛИЦАМИ, ПО ОТНОШЕНИЮ</w:t>
      </w:r>
    </w:p>
    <w:p>
      <w:pPr>
        <w:pStyle w:val="2"/>
        <w:jc w:val="center"/>
      </w:pPr>
      <w:r>
        <w:rPr>
          <w:sz w:val="20"/>
        </w:rPr>
        <w:t xml:space="preserve">К ТОВАРАМ, ПРОИСХОДЯЩИМ ИЗ ИНОСТРАННОГО ГОСУДАРСТВА,</w:t>
      </w:r>
    </w:p>
    <w:p>
      <w:pPr>
        <w:pStyle w:val="2"/>
        <w:jc w:val="center"/>
      </w:pPr>
      <w:r>
        <w:rPr>
          <w:sz w:val="20"/>
        </w:rPr>
        <w:t xml:space="preserve">РАБОТАМ, УСЛУГАМ, ВЫПОЛНЯЕМЫМ, ОКАЗЫВАЕМЫМ</w:t>
      </w:r>
    </w:p>
    <w:p>
      <w:pPr>
        <w:pStyle w:val="2"/>
        <w:jc w:val="center"/>
      </w:pPr>
      <w:r>
        <w:rPr>
          <w:sz w:val="20"/>
        </w:rPr>
        <w:t xml:space="preserve">ИНОСТРАННЫМИ ЛИЦАМИ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10.07.2019 </w:t>
            </w:r>
            <w:hyperlink w:history="0" r:id="rId6" w:tooltip="Постановление Правительства РФ от 10.07.2019 N 878 (ред. от 06.12.2021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&quot; (вместе с &quot;Правилами формирования и ведения единого реест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23.08.2021 </w:t>
            </w:r>
            <w:hyperlink w:history="0" r:id="rId7" w:tooltip="Постановление Правительства РФ от 23.08.2021 N 1382 &quot;О внесении изменений в постановление Правительства Российской Федерации от 16 сентября 2016 г. N 925&quot; {КонсультантПлюс}">
              <w:r>
                <w:rPr>
                  <w:sz w:val="20"/>
                  <w:color w:val="0000ff"/>
                </w:rPr>
                <w:t xml:space="preserve">N 1382</w:t>
              </w:r>
            </w:hyperlink>
            <w:r>
              <w:rPr>
                <w:sz w:val="20"/>
                <w:color w:val="392c69"/>
              </w:rPr>
              <w:t xml:space="preserve">, от 17.02.2022 </w:t>
            </w:r>
            <w:hyperlink w:history="0" r:id="rId8" w:tooltip="Постановление Правительства РФ от 17.02.2022 N 201 (ред. от 16.05.2022) &quot;О мерах по реализации Указа Президента Российской Федерации от 15 ноября 2021 г. N 657&quot; {КонсультантПлюс}">
              <w:r>
                <w:rPr>
                  <w:sz w:val="20"/>
                  <w:color w:val="0000ff"/>
                </w:rPr>
                <w:t xml:space="preserve">N 201</w:t>
              </w:r>
            </w:hyperlink>
            <w:r>
              <w:rPr>
                <w:sz w:val="20"/>
                <w:color w:val="392c69"/>
              </w:rPr>
              <w:t xml:space="preserve">, от 16.05.2022 </w:t>
            </w:r>
            <w:hyperlink w:history="0" r:id="rId9" w:tooltip="Постановление Правительства РФ от 16.05.2022 N 883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883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18.07.2011 N 223-ФЗ (ред. от 14.07.2022) &quot;О закупках товаров, работ, услуг отдельными видами юридических лиц&quot; (с изм. и доп., вступ. в силу с 01.10.2022) {КонсультантПлюс}">
        <w:r>
          <w:rPr>
            <w:sz w:val="20"/>
            <w:color w:val="0000ff"/>
          </w:rPr>
          <w:t xml:space="preserve">пунктом 1 части 8 статьи 3</w:t>
        </w:r>
      </w:hyperlink>
      <w:r>
        <w:rPr>
          <w:sz w:val="20"/>
        </w:rP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bookmarkStart w:id="17" w:name="P17"/>
    <w:bookmarkEnd w:id="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 (далее - приоритет).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1(1). Указанный в </w:t>
      </w:r>
      <w:hyperlink w:history="0" w:anchor="P17" w:tooltip="1. Установить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 (далее - приоритет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 приоритет применяется к товарам, происходящим из Донецкой Народной Республики, Луганской Народной Республики, на равных условиях с товарами российского происхождения.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16.05.2022 N 883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16.05.2022 N 883)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Происхождение товаров из Донецкой Народной Республики, Луганской Народной Республики подтверждается сертификатами о происхождении товара, выдаваемыми уполномоченными органами (организациями) Донецкой Народной Республики, Луганской Народной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16.05.2022 N 883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16.05.2022 N 883)</w:t>
      </w:r>
    </w:p>
    <w:p>
      <w:pPr>
        <w:pStyle w:val="0"/>
        <w:jc w:val="both"/>
      </w:pPr>
      <w:r>
        <w:rPr>
          <w:sz w:val="20"/>
        </w:rPr>
        <w:t xml:space="preserve">(п. 1(1) введен </w:t>
      </w:r>
      <w:hyperlink w:history="0" r:id="rId13" w:tooltip="Постановление Правительства РФ от 17.02.2022 N 201 (ред. от 16.05.2022) &quot;О мерах по реализации Указа Президента Российской Федерации от 15 ноября 2021 г. N 65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17.02.2022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осуществлении закупок товаров, работ, услуг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и (или) программного обеспечения, включенного в единый реестр российских программ для электронных вычислительных машин и баз данных,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</w:t>
      </w:r>
    </w:p>
    <w:p>
      <w:pPr>
        <w:pStyle w:val="0"/>
        <w:jc w:val="both"/>
      </w:pPr>
      <w:r>
        <w:rPr>
          <w:sz w:val="20"/>
        </w:rPr>
        <w:t xml:space="preserve">(п. 2(1) в ред. </w:t>
      </w:r>
      <w:hyperlink w:history="0" r:id="rId14" w:tooltip="Постановление Правительства РФ от 23.08.2021 N 1382 &quot;О внесении изменений в постановление Правительства Российской Федерации от 16 сентября 2016 г. N 9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23.08.2021 N 1382)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 представлена заявка на участие в закупке, содержащая предложение о поставке радиоэлектронной продукции, не включенной в единый реестр российской радиоэлектронной продукции, и (или) программного обеспечения, не включенного в единый реестр российских программ для электронных вычислительных машин и баз данных, договор с таким победителем заключается по цене, сниженной на 30 процентов от предложенной им цены договора.</w:t>
      </w:r>
    </w:p>
    <w:p>
      <w:pPr>
        <w:pStyle w:val="0"/>
        <w:jc w:val="both"/>
      </w:pPr>
      <w:r>
        <w:rPr>
          <w:sz w:val="20"/>
        </w:rPr>
        <w:t xml:space="preserve">(п. 3(1) в ред. </w:t>
      </w:r>
      <w:hyperlink w:history="0" r:id="rId15" w:tooltip="Постановление Правительства РФ от 23.08.2021 N 1382 &quot;О внесении изменений в постановление Правительства Российской Федерации от 16 сентября 2016 г. N 9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23.08.2021 N 1382)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радиоэлектронной продукции, не включенной в единый реестр российской радиоэлектронной продукции, и (или) программного обеспечения, не включенного в единый реестр российских программ для электронных вычислительных машин и баз данных, договор с таким победителем заключается по цене, увеличенной на 30 процентов от предложенной им цены договора.</w:t>
      </w:r>
    </w:p>
    <w:p>
      <w:pPr>
        <w:pStyle w:val="0"/>
        <w:jc w:val="both"/>
      </w:pPr>
      <w:r>
        <w:rPr>
          <w:sz w:val="20"/>
        </w:rPr>
        <w:t xml:space="preserve">(п. 4(1) в ред. </w:t>
      </w:r>
      <w:hyperlink w:history="0" r:id="rId16" w:tooltip="Постановление Правительства РФ от 23.08.2021 N 1382 &quot;О внесении изменений в постановление Правительства Российской Федерации от 16 сентября 2016 г. N 9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23.08.2021 N 1382)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условием предоставления приоритета является включение в документацию о закупке следующих сведений, определенных положением о закупке: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</w:r>
    </w:p>
    <w:bookmarkStart w:id="35" w:name="P35"/>
    <w:bookmarkEnd w:id="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начальной (максимальной) цене единицы каждого товара, работы, услуги, являющихся предметом закупки;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</w:t>
      </w:r>
      <w:hyperlink w:history="0" w:anchor="P46" w:tooltip="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...">
        <w:r>
          <w:rPr>
            <w:sz w:val="20"/>
            <w:color w:val="0000ff"/>
          </w:rPr>
          <w:t xml:space="preserve">подпунктами "г"</w:t>
        </w:r>
      </w:hyperlink>
      <w:r>
        <w:rPr>
          <w:sz w:val="20"/>
        </w:rPr>
        <w:t xml:space="preserve"> и </w:t>
      </w:r>
      <w:hyperlink w:history="0" w:anchor="P47" w:tooltip="д)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&quot;шаг&quot;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...">
        <w:r>
          <w:rPr>
            <w:sz w:val="20"/>
            <w:color w:val="0000ff"/>
          </w:rPr>
          <w:t xml:space="preserve">"д" пункта 6</w:t>
        </w:r>
      </w:hyperlink>
      <w:r>
        <w:rPr>
          <w:sz w:val="20"/>
        </w:rPr>
        <w:t xml:space="preserve"> настоящего постановления,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</w:t>
      </w:r>
      <w:hyperlink w:history="0" w:anchor="P35" w:tooltip="в) сведения о начальной (максимальной) цене единицы каждого товара, работы, услуги, являющихся предметом закупки;">
        <w:r>
          <w:rPr>
            <w:sz w:val="20"/>
            <w:color w:val="0000ff"/>
          </w:rPr>
          <w:t xml:space="preserve">подпунктом "в"</w:t>
        </w:r>
      </w:hyperlink>
      <w:r>
        <w:rPr>
          <w:sz w:val="20"/>
        </w:rPr>
        <w:t xml:space="preserve"> настоящего пункта,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условие о том, что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Приоритет не предоставляется в случаях,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закупка признана несостоявшейся и договор заключается с единственным участником закупки;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Действие настоящего постановления не распространяется на закупки, извещения о проведении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Приоритет устанавливается с учетом положений Генерального </w:t>
      </w:r>
      <w:hyperlink w:history="0" r:id="rId17" w:tooltip="Ссылка на КонсультантПлюс">
        <w:r>
          <w:rPr>
            <w:sz w:val="20"/>
            <w:color w:val="0000ff"/>
          </w:rPr>
          <w:t xml:space="preserve">соглашения</w:t>
        </w:r>
      </w:hyperlink>
      <w:r>
        <w:rPr>
          <w:sz w:val="20"/>
        </w:rPr>
        <w:t xml:space="preserve"> по тарифам и торговле 1994 года и </w:t>
      </w:r>
      <w:hyperlink w:history="0" r:id="rId18" w:tooltip="&quot;Договор о Евразийском экономическом союзе&quot; (Подписан в г. Астане 29.05.2014) (ред. от 01.10.2019) (с изм. и доп., вступ. в силу с 05.04.2022) {КонсультантПлюс}">
        <w:r>
          <w:rPr>
            <w:sz w:val="20"/>
            <w:color w:val="0000ff"/>
          </w:rPr>
          <w:t xml:space="preserve">Договора</w:t>
        </w:r>
      </w:hyperlink>
      <w:r>
        <w:rPr>
          <w:sz w:val="20"/>
        </w:rPr>
        <w:t xml:space="preserve"> о Евразийском экономическом союзе от 29 мая 2014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Настоящее постановление вступает в силу с 1 января 2017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16.09.2016 N 925</w:t>
            <w:br/>
            <w:t>(ред. от 16.05.2022)</w:t>
            <w:br/>
            <w:t>"О приоритете товаров российского происхождения,...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16.09.2016 N 925 (ред. от 16.05.2022) "О приоритете товаров российского происхождения,...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BF815303DC4999CED4D6F8D8E91DE538614F3EF0AEFE049D866BD283308FF4190B1EFB2D9717C30095BEB10F4B3015211B9085B70564A53F3440M" TargetMode = "External"/>
	<Relationship Id="rId7" Type="http://schemas.openxmlformats.org/officeDocument/2006/relationships/hyperlink" Target="consultantplus://offline/ref=BF815303DC4999CED4D6F8D8E91DE53866463EF5ABFE049D866BD283308FF4190B1EFB2D9717C00092BEB10F4B3015211B9085B70564A53F3440M" TargetMode = "External"/>
	<Relationship Id="rId8" Type="http://schemas.openxmlformats.org/officeDocument/2006/relationships/hyperlink" Target="consultantplus://offline/ref=BF815303DC4999CED4D6F8D8E91DE538614E3AF3AFFC049D866BD283308FF4190B1EFB2D9717C00496BEB10F4B3015211B9085B70564A53F3440M" TargetMode = "External"/>
	<Relationship Id="rId9" Type="http://schemas.openxmlformats.org/officeDocument/2006/relationships/hyperlink" Target="consultantplus://offline/ref=BF815303DC4999CED4D6F8D8E91DE538614E3AF2AEFB049D866BD283308FF4190B1EFB2D9717C0029FBEB10F4B3015211B9085B70564A53F3440M" TargetMode = "External"/>
	<Relationship Id="rId10" Type="http://schemas.openxmlformats.org/officeDocument/2006/relationships/hyperlink" Target="consultantplus://offline/ref=BF815303DC4999CED4D6F8D8E91DE538614E38F3AAF8049D866BD283308FF4190B1EFB2D911C9451D3E0E85F097B1921038C84B43149M" TargetMode = "External"/>
	<Relationship Id="rId11" Type="http://schemas.openxmlformats.org/officeDocument/2006/relationships/hyperlink" Target="consultantplus://offline/ref=BF815303DC4999CED4D6F8D8E91DE538614E3AF2AEFB049D866BD283308FF4190B1EFB2D9717C0029EBEB10F4B3015211B9085B70564A53F3440M" TargetMode = "External"/>
	<Relationship Id="rId12" Type="http://schemas.openxmlformats.org/officeDocument/2006/relationships/hyperlink" Target="consultantplus://offline/ref=BF815303DC4999CED4D6F8D8E91DE538614E3AF2AEFB049D866BD283308FF4190B1EFB2D9717C00397BEB10F4B3015211B9085B70564A53F3440M" TargetMode = "External"/>
	<Relationship Id="rId13" Type="http://schemas.openxmlformats.org/officeDocument/2006/relationships/hyperlink" Target="consultantplus://offline/ref=BF815303DC4999CED4D6F8D8E91DE538614E3AF3AFFC049D866BD283308FF4190B1EFB2D9717C00496BEB10F4B3015211B9085B70564A53F3440M" TargetMode = "External"/>
	<Relationship Id="rId14" Type="http://schemas.openxmlformats.org/officeDocument/2006/relationships/hyperlink" Target="consultantplus://offline/ref=BF815303DC4999CED4D6F8D8E91DE53866463EF5ABFE049D866BD283308FF4190B1EFB2D9717C00195BEB10F4B3015211B9085B70564A53F3440M" TargetMode = "External"/>
	<Relationship Id="rId15" Type="http://schemas.openxmlformats.org/officeDocument/2006/relationships/hyperlink" Target="consultantplus://offline/ref=BF815303DC4999CED4D6F8D8E91DE53866463EF5ABFE049D866BD283308FF4190B1EFB2D9717C00193BEB10F4B3015211B9085B70564A53F3440M" TargetMode = "External"/>
	<Relationship Id="rId16" Type="http://schemas.openxmlformats.org/officeDocument/2006/relationships/hyperlink" Target="consultantplus://offline/ref=BF815303DC4999CED4D6F8D8E91DE53866463EF5ABFE049D866BD283308FF4190B1EFB2D9717C00191BEB10F4B3015211B9085B70564A53F3440M" TargetMode = "External"/>
	<Relationship Id="rId17" Type="http://schemas.openxmlformats.org/officeDocument/2006/relationships/hyperlink" Target="consultantplus://offline/ref=BF815303DC4999CED4D6E3CCEF1DE538644939FAAAF259978E32DE813780AB1C0C0FFB2D9109C10189B7E55C304DM" TargetMode = "External"/>
	<Relationship Id="rId18" Type="http://schemas.openxmlformats.org/officeDocument/2006/relationships/hyperlink" Target="consultantplus://offline/ref=BF815303DC4999CED4D6F8D8E91DE538614E38F4A8F9049D866BD283308FF419191EA3219611DE0196ABE75E0D3647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16.09.2016 N 925
(ред. от 16.05.2022)
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</dc:title>
  <dcterms:created xsi:type="dcterms:W3CDTF">2022-11-16T12:56:54Z</dcterms:created>
</cp:coreProperties>
</file>